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C2E2AC" w14:textId="77777777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100</w:t>
      </w:r>
      <w:bookmarkEnd w:id="3"/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3E13D6">
        <w:rPr>
          <w:rFonts w:ascii="Arial" w:hAnsi="Arial" w:cs="Arial"/>
          <w:sz w:val="24"/>
          <w:szCs w:val="24"/>
        </w:rPr>
        <w:t>11</w:t>
      </w:r>
      <w:r w:rsidR="00D05D6F">
        <w:rPr>
          <w:rFonts w:ascii="Arial" w:hAnsi="Arial" w:cs="Arial"/>
          <w:sz w:val="24"/>
          <w:szCs w:val="24"/>
        </w:rPr>
        <w:t>5733</w:t>
      </w:r>
    </w:p>
    <w:p w14:paraId="577EAABD" w14:textId="77777777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E60FC">
        <w:rPr>
          <w:rFonts w:ascii="Arial" w:hAnsi="Arial" w:cs="Arial"/>
          <w:sz w:val="24"/>
          <w:szCs w:val="24"/>
        </w:rPr>
        <w:t>August 16</w:t>
      </w:r>
      <w:r w:rsidR="00AC1445" w:rsidRPr="00AC1445">
        <w:rPr>
          <w:rFonts w:ascii="Arial" w:hAnsi="Arial" w:cs="Arial"/>
          <w:sz w:val="24"/>
          <w:szCs w:val="24"/>
          <w:vertAlign w:val="superscript"/>
        </w:rPr>
        <w:t>th</w:t>
      </w:r>
      <w:r w:rsidR="00AC1445">
        <w:rPr>
          <w:rFonts w:ascii="Arial" w:hAnsi="Arial" w:cs="Arial"/>
          <w:sz w:val="24"/>
          <w:szCs w:val="24"/>
        </w:rPr>
        <w:t xml:space="preserve"> – </w:t>
      </w:r>
      <w:r w:rsidRPr="0059503F">
        <w:rPr>
          <w:rFonts w:ascii="Arial" w:hAnsi="Arial" w:cs="Arial"/>
          <w:sz w:val="24"/>
          <w:szCs w:val="24"/>
        </w:rPr>
        <w:t>27</w:t>
      </w:r>
      <w:r w:rsidR="00AC1445" w:rsidRPr="00AC1445">
        <w:rPr>
          <w:rFonts w:ascii="Arial" w:hAnsi="Arial" w:cs="Arial"/>
          <w:sz w:val="24"/>
          <w:szCs w:val="24"/>
          <w:vertAlign w:val="superscript"/>
        </w:rPr>
        <w:t>th</w:t>
      </w:r>
      <w:r w:rsidRPr="0059503F">
        <w:rPr>
          <w:rFonts w:ascii="Arial" w:hAnsi="Arial" w:cs="Arial"/>
          <w:sz w:val="24"/>
          <w:szCs w:val="24"/>
        </w:rPr>
        <w:t>, 2021</w:t>
      </w:r>
    </w:p>
    <w:p w14:paraId="3168EEBA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219B15C9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59F8D0B" w14:textId="7777777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D05D6F" w:rsidRPr="00D05D6F">
        <w:rPr>
          <w:rFonts w:ascii="Arial" w:hAnsi="Arial" w:cs="Arial"/>
          <w:sz w:val="24"/>
        </w:rPr>
        <w:t>Way Forward on MMSE-IRC for intra-cell inter-user interference</w:t>
      </w:r>
    </w:p>
    <w:bookmarkEnd w:id="4"/>
    <w:p w14:paraId="64F2D4B5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52D70B4E" w14:textId="77777777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E60FC">
        <w:rPr>
          <w:rFonts w:ascii="Arial" w:hAnsi="Arial" w:cs="Arial"/>
          <w:sz w:val="24"/>
          <w:lang w:val="pt-BR"/>
        </w:rPr>
        <w:t>9.12.2.</w:t>
      </w:r>
      <w:r w:rsidR="001225AD">
        <w:rPr>
          <w:rFonts w:ascii="Arial" w:hAnsi="Arial" w:cs="Arial"/>
          <w:sz w:val="24"/>
          <w:lang w:val="pt-BR"/>
        </w:rPr>
        <w:t>2</w:t>
      </w:r>
    </w:p>
    <w:p w14:paraId="1ED98A3A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1A989336" w14:textId="77777777" w:rsidR="00DD5AE1" w:rsidRDefault="004C62F2" w:rsidP="004C62F2">
      <w:pPr>
        <w:pStyle w:val="1"/>
        <w:rPr>
          <w:lang w:eastAsia="zh-CN"/>
        </w:rPr>
      </w:pPr>
      <w:r>
        <w:rPr>
          <w:lang w:eastAsia="zh-CN"/>
        </w:rPr>
        <w:t xml:space="preserve">Inter-user interference modelling </w:t>
      </w:r>
    </w:p>
    <w:p w14:paraId="6A5444AC" w14:textId="77777777" w:rsidR="00E30D07" w:rsidRPr="004C62F2" w:rsidRDefault="003542CA" w:rsidP="004C62F2">
      <w:pPr>
        <w:spacing w:afterLines="50" w:after="120"/>
        <w:rPr>
          <w:rFonts w:eastAsiaTheme="minorEastAsia"/>
          <w:b/>
          <w:u w:val="single"/>
          <w:lang w:val="en-US" w:eastAsia="zh-CN"/>
        </w:rPr>
      </w:pPr>
      <w:bookmarkStart w:id="5" w:name="OLE_LINK66"/>
      <w:bookmarkStart w:id="6" w:name="OLE_LINK67"/>
      <w:bookmarkStart w:id="7" w:name="OLE_LINK29"/>
      <w:bookmarkEnd w:id="2"/>
      <w:r w:rsidRPr="004C62F2">
        <w:rPr>
          <w:rFonts w:eastAsiaTheme="minorEastAsia"/>
          <w:b/>
          <w:u w:val="single"/>
          <w:lang w:val="en-US" w:eastAsia="zh-CN"/>
        </w:rPr>
        <w:t>Number of paired UEs</w:t>
      </w:r>
    </w:p>
    <w:p w14:paraId="3DDB7451" w14:textId="77777777" w:rsidR="00E30D07" w:rsidRPr="004C62F2" w:rsidRDefault="003542CA" w:rsidP="004C62F2">
      <w:pPr>
        <w:spacing w:after="0"/>
        <w:rPr>
          <w:rFonts w:eastAsiaTheme="minorEastAsia"/>
          <w:lang w:val="en-US" w:eastAsia="zh-CN"/>
        </w:rPr>
      </w:pPr>
      <w:r w:rsidRPr="004C62F2">
        <w:rPr>
          <w:rFonts w:eastAsiaTheme="minorEastAsia"/>
          <w:highlight w:val="green"/>
          <w:lang w:val="en-US" w:eastAsia="zh-CN"/>
        </w:rPr>
        <w:t>1 target UE + 1 interference UE</w:t>
      </w:r>
      <w:r w:rsidRPr="004C62F2">
        <w:rPr>
          <w:rFonts w:eastAsiaTheme="minorEastAsia"/>
          <w:lang w:val="en-US" w:eastAsia="zh-CN"/>
        </w:rPr>
        <w:t xml:space="preserve"> </w:t>
      </w:r>
    </w:p>
    <w:p w14:paraId="270A2E9B" w14:textId="77777777" w:rsidR="004C62F2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Rank for target and interference PDSCH</w:t>
      </w:r>
    </w:p>
    <w:p w14:paraId="4CAAA85B" w14:textId="77777777" w:rsidR="00E30D07" w:rsidRPr="004C62F2" w:rsidRDefault="003542CA" w:rsidP="003F32A1">
      <w:pPr>
        <w:numPr>
          <w:ilvl w:val="0"/>
          <w:numId w:val="12"/>
        </w:numPr>
        <w:spacing w:after="0" w:line="300" w:lineRule="auto"/>
        <w:ind w:hanging="357"/>
        <w:rPr>
          <w:rFonts w:eastAsiaTheme="minorEastAsia"/>
          <w:highlight w:val="green"/>
          <w:lang w:val="en-US" w:eastAsia="zh-CN"/>
        </w:rPr>
      </w:pPr>
      <w:r w:rsidRPr="004C62F2">
        <w:rPr>
          <w:rFonts w:eastAsiaTheme="minorEastAsia"/>
          <w:highlight w:val="green"/>
          <w:lang w:val="en-US" w:eastAsia="zh-CN"/>
        </w:rPr>
        <w:t>For rank of target UE is 1</w:t>
      </w:r>
    </w:p>
    <w:p w14:paraId="4A097FCD" w14:textId="77777777" w:rsidR="00E30D07" w:rsidRPr="004C62F2" w:rsidRDefault="003542CA" w:rsidP="003F32A1">
      <w:pPr>
        <w:numPr>
          <w:ilvl w:val="1"/>
          <w:numId w:val="12"/>
        </w:numPr>
        <w:spacing w:after="0" w:line="300" w:lineRule="auto"/>
        <w:ind w:hanging="357"/>
        <w:rPr>
          <w:rFonts w:eastAsiaTheme="minorEastAsia"/>
          <w:highlight w:val="green"/>
          <w:lang w:val="en-US" w:eastAsia="zh-CN"/>
        </w:rPr>
      </w:pPr>
      <w:r w:rsidRPr="004C62F2">
        <w:rPr>
          <w:rFonts w:eastAsiaTheme="minorEastAsia"/>
          <w:highlight w:val="green"/>
          <w:lang w:val="en-US" w:eastAsia="zh-CN"/>
        </w:rPr>
        <w:t>Use rank 1(Target UE) + 1(Co-scheduled UE)</w:t>
      </w:r>
    </w:p>
    <w:p w14:paraId="6978C605" w14:textId="77777777" w:rsidR="00E30D07" w:rsidRPr="004C62F2" w:rsidRDefault="003542CA" w:rsidP="003F32A1">
      <w:pPr>
        <w:numPr>
          <w:ilvl w:val="0"/>
          <w:numId w:val="12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For rank of target UE is 2</w:t>
      </w:r>
    </w:p>
    <w:p w14:paraId="595192E5" w14:textId="77777777" w:rsidR="00E30D07" w:rsidRPr="004C62F2" w:rsidRDefault="003542CA" w:rsidP="003F32A1">
      <w:pPr>
        <w:numPr>
          <w:ilvl w:val="1"/>
          <w:numId w:val="12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1: Rank 2(Target UE)+ Rank 1(Co-schedule UE)</w:t>
      </w:r>
    </w:p>
    <w:p w14:paraId="297D364E" w14:textId="77777777" w:rsidR="00E30D07" w:rsidRPr="004C62F2" w:rsidRDefault="003542CA" w:rsidP="003F32A1">
      <w:pPr>
        <w:numPr>
          <w:ilvl w:val="1"/>
          <w:numId w:val="12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2: Rank 2(Target UE)+ Rank 2(Co-schedule UE)</w:t>
      </w:r>
    </w:p>
    <w:p w14:paraId="64EF204B" w14:textId="2B81D40F" w:rsidR="00E30D07" w:rsidRPr="003B5693" w:rsidRDefault="003542CA" w:rsidP="003F32A1">
      <w:pPr>
        <w:numPr>
          <w:ilvl w:val="1"/>
          <w:numId w:val="12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3: Rank 2(Target UE)+Variable rank(Co-scheduled UE)</w:t>
      </w:r>
    </w:p>
    <w:p w14:paraId="44B6D834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Antenna configuration</w:t>
      </w:r>
    </w:p>
    <w:p w14:paraId="35911F81" w14:textId="77777777" w:rsidR="00E30D07" w:rsidRPr="004C62F2" w:rsidRDefault="003542CA" w:rsidP="003F32A1">
      <w:pPr>
        <w:numPr>
          <w:ilvl w:val="0"/>
          <w:numId w:val="13"/>
        </w:numPr>
        <w:spacing w:after="0" w:line="300" w:lineRule="auto"/>
        <w:ind w:left="714" w:hanging="357"/>
        <w:rPr>
          <w:rFonts w:eastAsiaTheme="minorEastAsia"/>
          <w:highlight w:val="green"/>
          <w:lang w:val="en-US" w:eastAsia="zh-CN"/>
        </w:rPr>
      </w:pPr>
      <w:r w:rsidRPr="004C62F2">
        <w:rPr>
          <w:rFonts w:eastAsiaTheme="minorEastAsia"/>
          <w:highlight w:val="green"/>
          <w:lang w:val="en-US" w:eastAsia="zh-CN"/>
        </w:rPr>
        <w:t xml:space="preserve">2T2R,2T4R for rank 1+1 </w:t>
      </w:r>
    </w:p>
    <w:p w14:paraId="1B725ED3" w14:textId="77777777" w:rsidR="00E30D07" w:rsidRPr="003B5693" w:rsidRDefault="003542CA" w:rsidP="003F32A1">
      <w:pPr>
        <w:numPr>
          <w:ilvl w:val="0"/>
          <w:numId w:val="13"/>
        </w:numPr>
        <w:spacing w:after="0" w:line="300" w:lineRule="auto"/>
        <w:ind w:left="714" w:hanging="357"/>
        <w:rPr>
          <w:rFonts w:eastAsiaTheme="minorEastAsia"/>
          <w:highlight w:val="green"/>
          <w:lang w:val="en-US" w:eastAsia="zh-CN"/>
        </w:rPr>
      </w:pPr>
      <w:r w:rsidRPr="003B5693">
        <w:rPr>
          <w:rFonts w:eastAsiaTheme="minorEastAsia"/>
          <w:highlight w:val="green"/>
          <w:lang w:val="en-US" w:eastAsia="zh-CN"/>
        </w:rPr>
        <w:t>4T4R for rank 2+1(if introduced) and rank 2+2(if introduced)</w:t>
      </w:r>
    </w:p>
    <w:p w14:paraId="307B2105" w14:textId="2EB0FC79" w:rsidR="00E30D07" w:rsidRPr="003B5693" w:rsidRDefault="003542CA" w:rsidP="003B5693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 xml:space="preserve">Codebook Type </w:t>
      </w:r>
    </w:p>
    <w:p w14:paraId="7EAE8DA9" w14:textId="732D7944" w:rsidR="00E30D07" w:rsidRPr="004C62F2" w:rsidRDefault="003542CA" w:rsidP="00F24DE4">
      <w:pPr>
        <w:numPr>
          <w:ilvl w:val="0"/>
          <w:numId w:val="13"/>
        </w:numPr>
        <w:spacing w:after="0"/>
        <w:rPr>
          <w:rFonts w:eastAsiaTheme="minorEastAsia"/>
          <w:highlight w:val="green"/>
          <w:lang w:val="en-US" w:eastAsia="zh-CN"/>
        </w:rPr>
      </w:pPr>
      <w:r w:rsidRPr="004C62F2">
        <w:rPr>
          <w:rFonts w:eastAsiaTheme="minorEastAsia"/>
          <w:highlight w:val="green"/>
          <w:lang w:val="en-US" w:eastAsia="zh-CN"/>
        </w:rPr>
        <w:t xml:space="preserve">Type I SP codebook </w:t>
      </w:r>
    </w:p>
    <w:p w14:paraId="75A2C55A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PRB bundling size</w:t>
      </w:r>
    </w:p>
    <w:p w14:paraId="007A122C" w14:textId="77777777" w:rsidR="00E30D07" w:rsidRPr="004C62F2" w:rsidRDefault="003542CA" w:rsidP="00F24DE4">
      <w:pPr>
        <w:numPr>
          <w:ilvl w:val="0"/>
          <w:numId w:val="13"/>
        </w:numPr>
        <w:spacing w:after="0"/>
        <w:rPr>
          <w:rFonts w:eastAsiaTheme="minorEastAsia"/>
          <w:highlight w:val="green"/>
          <w:lang w:val="en-US" w:eastAsia="zh-CN"/>
        </w:rPr>
      </w:pPr>
      <w:r w:rsidRPr="004C62F2">
        <w:rPr>
          <w:rFonts w:eastAsiaTheme="minorEastAsia"/>
          <w:highlight w:val="green"/>
          <w:lang w:val="en-US" w:eastAsia="zh-CN"/>
        </w:rPr>
        <w:t>2 PRBs for 2 and 4Tx cases</w:t>
      </w:r>
    </w:p>
    <w:p w14:paraId="3C33D83B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Precoding granularity</w:t>
      </w:r>
    </w:p>
    <w:p w14:paraId="5AD8F1B7" w14:textId="348906A0" w:rsidR="00E30D07" w:rsidRPr="00F24DE4" w:rsidRDefault="003542CA" w:rsidP="00F24DE4">
      <w:pPr>
        <w:numPr>
          <w:ilvl w:val="0"/>
          <w:numId w:val="13"/>
        </w:numPr>
        <w:spacing w:after="0"/>
        <w:rPr>
          <w:rFonts w:eastAsiaTheme="minorEastAsia"/>
          <w:highlight w:val="green"/>
          <w:lang w:val="en-US" w:eastAsia="zh-CN"/>
        </w:rPr>
      </w:pPr>
      <w:r w:rsidRPr="004C62F2">
        <w:rPr>
          <w:rFonts w:eastAsiaTheme="minorEastAsia"/>
          <w:highlight w:val="green"/>
          <w:lang w:val="en-US" w:eastAsia="zh-CN"/>
        </w:rPr>
        <w:t>2 PRBs for 2 and 4Tx cases</w:t>
      </w:r>
    </w:p>
    <w:p w14:paraId="4FBDE9DF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PMI matrix selection for target UE</w:t>
      </w:r>
    </w:p>
    <w:p w14:paraId="43C1FB89" w14:textId="77777777" w:rsidR="00E30D07" w:rsidRPr="004C62F2" w:rsidRDefault="003542CA" w:rsidP="00F24DE4">
      <w:pPr>
        <w:numPr>
          <w:ilvl w:val="0"/>
          <w:numId w:val="14"/>
        </w:numPr>
        <w:spacing w:after="0"/>
        <w:rPr>
          <w:rFonts w:eastAsiaTheme="minorEastAsia"/>
          <w:highlight w:val="green"/>
          <w:lang w:val="en-US" w:eastAsia="zh-CN"/>
        </w:rPr>
      </w:pPr>
      <w:r w:rsidRPr="004C62F2">
        <w:rPr>
          <w:rFonts w:eastAsiaTheme="minorEastAsia"/>
          <w:highlight w:val="green"/>
          <w:lang w:val="en-US" w:eastAsia="zh-CN"/>
        </w:rPr>
        <w:t>Random for 2 and 4Tx cases</w:t>
      </w:r>
    </w:p>
    <w:p w14:paraId="174AB93D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PMI matrix selection for Co-scheduled UE for 2TX and 4TX</w:t>
      </w:r>
    </w:p>
    <w:p w14:paraId="28B10CB6" w14:textId="77777777" w:rsidR="00E30D07" w:rsidRPr="004C62F2" w:rsidRDefault="003542CA" w:rsidP="003F32A1">
      <w:pPr>
        <w:numPr>
          <w:ilvl w:val="0"/>
          <w:numId w:val="14"/>
        </w:numPr>
        <w:spacing w:after="0" w:line="300" w:lineRule="auto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1: Select the PMI matrix from the codebook of Co-scheduled UE to ensure it and PMI matrix of target UE are orthogonal.</w:t>
      </w:r>
    </w:p>
    <w:p w14:paraId="2B417AC2" w14:textId="77777777" w:rsidR="00E30D07" w:rsidRPr="004C62F2" w:rsidRDefault="003542CA" w:rsidP="003F32A1">
      <w:pPr>
        <w:numPr>
          <w:ilvl w:val="0"/>
          <w:numId w:val="14"/>
        </w:numPr>
        <w:spacing w:after="0" w:line="300" w:lineRule="auto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2: Select the PMI matrix randomly from the codebook of Co-scheduled UE to ensure it is not equal to PMI matrix of target UE.</w:t>
      </w:r>
    </w:p>
    <w:p w14:paraId="0A0F39C0" w14:textId="77777777" w:rsidR="00E30D07" w:rsidRPr="004C62F2" w:rsidRDefault="003542CA" w:rsidP="003F32A1">
      <w:pPr>
        <w:numPr>
          <w:ilvl w:val="1"/>
          <w:numId w:val="14"/>
        </w:numPr>
        <w:spacing w:after="0" w:line="300" w:lineRule="auto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 xml:space="preserve"> Option 2A : Use following method to randomly select PMI matrix for interference UE that is not identical to that of Target UE for rank 2+1</w:t>
      </w:r>
    </w:p>
    <w:p w14:paraId="052722FE" w14:textId="77777777" w:rsidR="00E30D07" w:rsidRPr="004C62F2" w:rsidRDefault="003542CA" w:rsidP="003F32A1">
      <w:pPr>
        <w:spacing w:after="0" w:line="300" w:lineRule="auto"/>
        <w:ind w:left="1800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 xml:space="preserve">1) Randomly select the PMI matrix in codebook with rank2 and rank1 respectively. </w:t>
      </w:r>
    </w:p>
    <w:p w14:paraId="49760C24" w14:textId="77777777" w:rsidR="00E30D07" w:rsidRPr="004C62F2" w:rsidRDefault="003542CA" w:rsidP="003F32A1">
      <w:pPr>
        <w:spacing w:after="0" w:line="300" w:lineRule="auto"/>
        <w:ind w:left="1800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 xml:space="preserve">2) Normalize the PMI matrix for each layer for both target UE and co-scheduled UE to make the norm of each PMI matrix of each layer equal to 1/3.  </w:t>
      </w:r>
    </w:p>
    <w:p w14:paraId="50BC9ED0" w14:textId="77777777" w:rsidR="00E30D07" w:rsidRPr="004C62F2" w:rsidRDefault="003542CA" w:rsidP="003F32A1">
      <w:pPr>
        <w:spacing w:after="0" w:line="300" w:lineRule="auto"/>
        <w:ind w:left="1800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3) If the PMI matrix of rank 1 equals to the PMI matrix of any one layer of rank 2, reselect PMI matrix for Rank 1 with PMI index plus 1 and go back to step 2)</w:t>
      </w:r>
    </w:p>
    <w:p w14:paraId="6F257451" w14:textId="77777777" w:rsidR="00E30D07" w:rsidRPr="004C62F2" w:rsidRDefault="003542CA" w:rsidP="003F32A1">
      <w:pPr>
        <w:numPr>
          <w:ilvl w:val="0"/>
          <w:numId w:val="14"/>
        </w:numPr>
        <w:spacing w:after="0" w:line="300" w:lineRule="auto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3: Cover both Option 1 and Option 2 for phase 1 evaluation.</w:t>
      </w:r>
    </w:p>
    <w:p w14:paraId="221524D0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DMRS ports for case with rank 1+1</w:t>
      </w:r>
    </w:p>
    <w:p w14:paraId="2031F49D" w14:textId="77777777" w:rsidR="00E30D07" w:rsidRPr="004C62F2" w:rsidRDefault="003542CA" w:rsidP="00572A37">
      <w:pPr>
        <w:numPr>
          <w:ilvl w:val="0"/>
          <w:numId w:val="15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1: DMRS port 0 for target UE, DMRS port 1 for the interference UE, i.e., same CDM group</w:t>
      </w:r>
    </w:p>
    <w:p w14:paraId="3781F597" w14:textId="77777777" w:rsidR="00E30D07" w:rsidRPr="004C62F2" w:rsidRDefault="003542CA" w:rsidP="00572A37">
      <w:pPr>
        <w:numPr>
          <w:ilvl w:val="0"/>
          <w:numId w:val="15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lastRenderedPageBreak/>
        <w:t xml:space="preserve">Option 2: DMRS port 0 for target UE, DMRS port 2 for the interference UE, i.e., different CDM groups </w:t>
      </w:r>
    </w:p>
    <w:p w14:paraId="0FB7716F" w14:textId="77777777" w:rsidR="00E30D07" w:rsidRPr="004C62F2" w:rsidRDefault="003542CA" w:rsidP="00572A37">
      <w:pPr>
        <w:numPr>
          <w:ilvl w:val="0"/>
          <w:numId w:val="15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3: Variable DMRS port mapping during the test.</w:t>
      </w:r>
    </w:p>
    <w:p w14:paraId="0B875F0F" w14:textId="77777777" w:rsidR="00E30D07" w:rsidRPr="004C62F2" w:rsidRDefault="003542CA" w:rsidP="00572A37">
      <w:pPr>
        <w:numPr>
          <w:ilvl w:val="1"/>
          <w:numId w:val="15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FFS the percent of each mapping and other details</w:t>
      </w:r>
    </w:p>
    <w:p w14:paraId="63566A9C" w14:textId="77777777" w:rsidR="004C62F2" w:rsidRPr="00291B0E" w:rsidRDefault="003542CA" w:rsidP="00572A37">
      <w:pPr>
        <w:numPr>
          <w:ilvl w:val="2"/>
          <w:numId w:val="21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Number of CDM groups without data configuration for case with rank 1+1 if same CDM group is agreed for target UE and co-scheduled UE</w:t>
      </w:r>
    </w:p>
    <w:p w14:paraId="0544CA4D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Number of CDM groups without data configuration for case with rank 1+1 if same CDM group is agreed for target UE and co-scheduled UE</w:t>
      </w:r>
    </w:p>
    <w:p w14:paraId="3B11A777" w14:textId="76542DEE" w:rsidR="00E30D07" w:rsidRPr="003B5693" w:rsidRDefault="009A50DC" w:rsidP="003F32A1">
      <w:pPr>
        <w:numPr>
          <w:ilvl w:val="0"/>
          <w:numId w:val="15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Option </w:t>
      </w:r>
      <w:r w:rsidR="003542CA" w:rsidRPr="003B5693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: </w:t>
      </w:r>
      <w:r w:rsidR="008D2F3B">
        <w:rPr>
          <w:rFonts w:eastAsiaTheme="minorEastAsia"/>
          <w:lang w:val="en-US" w:eastAsia="zh-CN"/>
        </w:rPr>
        <w:t>1 f</w:t>
      </w:r>
      <w:r w:rsidR="003542CA" w:rsidRPr="003B5693">
        <w:rPr>
          <w:rFonts w:eastAsiaTheme="minorEastAsia"/>
          <w:lang w:val="en-US" w:eastAsia="zh-CN"/>
        </w:rPr>
        <w:t>or target UE and co-scheduled UE.</w:t>
      </w:r>
    </w:p>
    <w:p w14:paraId="6CB80B3D" w14:textId="021A7C82" w:rsidR="00637F86" w:rsidRPr="003B5693" w:rsidRDefault="009A50DC" w:rsidP="003F32A1">
      <w:pPr>
        <w:numPr>
          <w:ilvl w:val="0"/>
          <w:numId w:val="15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Option </w:t>
      </w:r>
      <w:r w:rsidR="00637F86" w:rsidRPr="003B5693"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: </w:t>
      </w:r>
      <w:r w:rsidR="008D2F3B">
        <w:rPr>
          <w:rFonts w:eastAsiaTheme="minorEastAsia"/>
          <w:lang w:val="en-US" w:eastAsia="zh-CN"/>
        </w:rPr>
        <w:t>2 f</w:t>
      </w:r>
      <w:r w:rsidR="00637F86" w:rsidRPr="003B5693">
        <w:rPr>
          <w:rFonts w:eastAsiaTheme="minorEastAsia"/>
          <w:lang w:val="en-US" w:eastAsia="zh-CN"/>
        </w:rPr>
        <w:t>or target and co-scheduled UE</w:t>
      </w:r>
    </w:p>
    <w:p w14:paraId="10A147B9" w14:textId="1C2B9743" w:rsidR="00637F86" w:rsidRPr="003B5693" w:rsidRDefault="00637F86" w:rsidP="003F32A1">
      <w:pPr>
        <w:numPr>
          <w:ilvl w:val="1"/>
          <w:numId w:val="15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3B5693">
        <w:rPr>
          <w:rFonts w:eastAsiaTheme="minorEastAsia"/>
          <w:lang w:val="en-US" w:eastAsia="zh-CN"/>
        </w:rPr>
        <w:t xml:space="preserve">Note: </w:t>
      </w:r>
      <w:r w:rsidR="003B5693">
        <w:rPr>
          <w:rFonts w:eastAsiaTheme="minorEastAsia"/>
          <w:lang w:val="en-US" w:eastAsia="zh-CN"/>
        </w:rPr>
        <w:t>It depends on issue with DMRS ports mapping.</w:t>
      </w:r>
    </w:p>
    <w:p w14:paraId="2F52629D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DMRS scrambling ID for target UE and co-scheduled UE</w:t>
      </w:r>
    </w:p>
    <w:p w14:paraId="069DE779" w14:textId="77777777" w:rsidR="00E30D07" w:rsidRPr="004C62F2" w:rsidRDefault="003542CA" w:rsidP="003F32A1">
      <w:pPr>
        <w:numPr>
          <w:ilvl w:val="0"/>
          <w:numId w:val="15"/>
        </w:numPr>
        <w:spacing w:after="0" w:line="300" w:lineRule="auto"/>
        <w:ind w:left="714"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1: Same scrambling ID when paired UEs are in the same CDM group. Different scrambling ID when paired UEs are in different CDM groups.</w:t>
      </w:r>
    </w:p>
    <w:p w14:paraId="72C5B68A" w14:textId="63C84790" w:rsidR="00E30D07" w:rsidRPr="004C62F2" w:rsidRDefault="003542CA" w:rsidP="003F32A1">
      <w:pPr>
        <w:numPr>
          <w:ilvl w:val="0"/>
          <w:numId w:val="15"/>
        </w:numPr>
        <w:spacing w:after="0" w:line="300" w:lineRule="auto"/>
        <w:ind w:left="714"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2: Same scrambling ID</w:t>
      </w:r>
      <w:r w:rsidR="00572A37">
        <w:rPr>
          <w:rFonts w:eastAsiaTheme="minorEastAsia"/>
          <w:lang w:val="en-US" w:eastAsia="zh-CN"/>
        </w:rPr>
        <w:t xml:space="preserve"> for all cases</w:t>
      </w:r>
    </w:p>
    <w:p w14:paraId="25F8C512" w14:textId="77777777" w:rsidR="004C62F2" w:rsidRPr="004C62F2" w:rsidRDefault="003542CA" w:rsidP="003F32A1">
      <w:pPr>
        <w:numPr>
          <w:ilvl w:val="0"/>
          <w:numId w:val="15"/>
        </w:numPr>
        <w:spacing w:after="0" w:line="300" w:lineRule="auto"/>
        <w:ind w:left="714"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3: Configure variable scrambling ID during the test. FFS the details</w:t>
      </w:r>
    </w:p>
    <w:p w14:paraId="53ACFD9C" w14:textId="77777777" w:rsidR="004C62F2" w:rsidRDefault="004C62F2" w:rsidP="004C62F2">
      <w:pPr>
        <w:pStyle w:val="1"/>
        <w:rPr>
          <w:lang w:eastAsia="zh-CN"/>
        </w:rPr>
      </w:pPr>
      <w:r w:rsidRPr="004C62F2">
        <w:rPr>
          <w:lang w:eastAsia="zh-CN"/>
        </w:rPr>
        <w:t xml:space="preserve">Reference receiver </w:t>
      </w:r>
    </w:p>
    <w:p w14:paraId="2E8A1ABF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Candidate Receiver</w:t>
      </w:r>
    </w:p>
    <w:p w14:paraId="0330D966" w14:textId="11213069" w:rsidR="00E30D07" w:rsidRPr="004C62F2" w:rsidRDefault="003542CA" w:rsidP="00F24DE4">
      <w:pPr>
        <w:numPr>
          <w:ilvl w:val="0"/>
          <w:numId w:val="15"/>
        </w:numPr>
        <w:spacing w:after="0"/>
        <w:rPr>
          <w:rFonts w:eastAsiaTheme="minorEastAsia"/>
          <w:highlight w:val="green"/>
          <w:lang w:val="en-US" w:eastAsia="zh-CN"/>
        </w:rPr>
      </w:pPr>
      <w:r w:rsidRPr="004C62F2">
        <w:rPr>
          <w:rFonts w:eastAsiaTheme="minorEastAsia"/>
          <w:highlight w:val="green"/>
          <w:lang w:val="en-US" w:eastAsia="zh-CN"/>
        </w:rPr>
        <w:t>Use MMSE-IRC processing</w:t>
      </w:r>
      <w:r w:rsidR="009A50DC">
        <w:rPr>
          <w:rFonts w:eastAsiaTheme="minorEastAsia"/>
          <w:highlight w:val="green"/>
          <w:lang w:val="en-US" w:eastAsia="zh-CN"/>
        </w:rPr>
        <w:t xml:space="preserve"> with serving signal demodulation as baseline</w:t>
      </w:r>
    </w:p>
    <w:p w14:paraId="0410C087" w14:textId="77777777" w:rsidR="00E30D07" w:rsidRPr="004C62F2" w:rsidRDefault="003542CA" w:rsidP="004C62F2">
      <w:pPr>
        <w:tabs>
          <w:tab w:val="num" w:pos="720"/>
          <w:tab w:val="num" w:pos="144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 xml:space="preserve">Network assistance </w:t>
      </w:r>
    </w:p>
    <w:p w14:paraId="25C2AA78" w14:textId="4272481B" w:rsidR="00E30D07" w:rsidRPr="00572A37" w:rsidRDefault="003542CA" w:rsidP="00572A37">
      <w:pPr>
        <w:numPr>
          <w:ilvl w:val="0"/>
          <w:numId w:val="15"/>
        </w:numPr>
        <w:spacing w:after="0"/>
        <w:rPr>
          <w:rFonts w:eastAsiaTheme="minorEastAsia"/>
          <w:highlight w:val="green"/>
          <w:lang w:val="en-US" w:eastAsia="zh-CN"/>
        </w:rPr>
      </w:pPr>
      <w:r w:rsidRPr="00572A37">
        <w:rPr>
          <w:rFonts w:eastAsiaTheme="minorEastAsia"/>
          <w:highlight w:val="green"/>
          <w:lang w:val="en-US" w:eastAsia="zh-CN"/>
        </w:rPr>
        <w:t>Not introduce network assistance</w:t>
      </w:r>
      <w:r w:rsidR="00572A37" w:rsidRPr="00572A37">
        <w:rPr>
          <w:rFonts w:eastAsiaTheme="minorEastAsia"/>
          <w:highlight w:val="green"/>
          <w:lang w:val="en-US" w:eastAsia="zh-CN"/>
        </w:rPr>
        <w:t xml:space="preserve"> for MMSE-IRC processing with serving signal demodulation</w:t>
      </w:r>
    </w:p>
    <w:p w14:paraId="3812918D" w14:textId="77777777" w:rsidR="00E30D07" w:rsidRPr="004C62F2" w:rsidRDefault="003542CA" w:rsidP="004C62F2">
      <w:pPr>
        <w:tabs>
          <w:tab w:val="num" w:pos="720"/>
          <w:tab w:val="num" w:pos="144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 xml:space="preserve">QCL assumptions for target UE and co-scheduled UE locating in different CDM groups </w:t>
      </w:r>
    </w:p>
    <w:p w14:paraId="6C73ED92" w14:textId="6312790C" w:rsidR="004C62F2" w:rsidRPr="009A50DC" w:rsidRDefault="003542CA" w:rsidP="00F24DE4">
      <w:pPr>
        <w:numPr>
          <w:ilvl w:val="0"/>
          <w:numId w:val="14"/>
        </w:numPr>
        <w:spacing w:after="0"/>
        <w:rPr>
          <w:rFonts w:eastAsiaTheme="minorEastAsia"/>
          <w:highlight w:val="green"/>
          <w:lang w:val="en-US" w:eastAsia="zh-CN"/>
        </w:rPr>
      </w:pPr>
      <w:r w:rsidRPr="004C62F2">
        <w:rPr>
          <w:rFonts w:eastAsiaTheme="minorEastAsia"/>
          <w:lang w:val="en-US" w:eastAsia="zh-CN"/>
        </w:rPr>
        <w:t xml:space="preserve"> </w:t>
      </w:r>
      <w:r w:rsidR="009A50DC" w:rsidRPr="00572A37">
        <w:rPr>
          <w:highlight w:val="green"/>
        </w:rPr>
        <w:t>Specif</w:t>
      </w:r>
      <w:r w:rsidR="009A50DC" w:rsidRPr="009A50DC">
        <w:rPr>
          <w:highlight w:val="green"/>
        </w:rPr>
        <w:t>ying of QCL assumptions for different CDM groups is not required for MMSE-IRC processing with serving signal demodulation</w:t>
      </w:r>
    </w:p>
    <w:p w14:paraId="366DE0EB" w14:textId="77777777" w:rsidR="004C62F2" w:rsidRPr="004C62F2" w:rsidRDefault="004C62F2" w:rsidP="004C62F2">
      <w:pPr>
        <w:pStyle w:val="1"/>
        <w:rPr>
          <w:lang w:eastAsia="zh-CN"/>
        </w:rPr>
      </w:pPr>
      <w:bookmarkStart w:id="8" w:name="OLE_LINK92"/>
      <w:r w:rsidRPr="004C62F2">
        <w:rPr>
          <w:rFonts w:hint="eastAsia"/>
          <w:lang w:eastAsia="zh-CN"/>
        </w:rPr>
        <w:t>P</w:t>
      </w:r>
      <w:r w:rsidRPr="004C62F2">
        <w:rPr>
          <w:lang w:eastAsia="zh-CN"/>
        </w:rPr>
        <w:t>DSCH parameters</w:t>
      </w:r>
    </w:p>
    <w:bookmarkEnd w:id="5"/>
    <w:bookmarkEnd w:id="6"/>
    <w:bookmarkEnd w:id="7"/>
    <w:bookmarkEnd w:id="8"/>
    <w:p w14:paraId="305A59FC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Channel bandwidth</w:t>
      </w:r>
    </w:p>
    <w:p w14:paraId="0E72142C" w14:textId="7F5B4083" w:rsidR="00E30D07" w:rsidRPr="003B5693" w:rsidRDefault="003542CA" w:rsidP="003F32A1">
      <w:pPr>
        <w:numPr>
          <w:ilvl w:val="0"/>
          <w:numId w:val="16"/>
        </w:numPr>
        <w:spacing w:after="0" w:line="300" w:lineRule="auto"/>
        <w:ind w:left="714" w:hanging="357"/>
        <w:rPr>
          <w:rFonts w:eastAsiaTheme="minorEastAsia"/>
          <w:highlight w:val="green"/>
        </w:rPr>
      </w:pPr>
      <w:r w:rsidRPr="003B5693">
        <w:rPr>
          <w:rFonts w:eastAsiaTheme="minorEastAsia"/>
          <w:highlight w:val="green"/>
        </w:rPr>
        <w:t>For FDD 15kHz SCS: Cover 10MHz CBW</w:t>
      </w:r>
    </w:p>
    <w:p w14:paraId="497C82CC" w14:textId="6AC6E0BE" w:rsidR="00E30D07" w:rsidRPr="003B5693" w:rsidRDefault="003542CA" w:rsidP="003F32A1">
      <w:pPr>
        <w:numPr>
          <w:ilvl w:val="0"/>
          <w:numId w:val="16"/>
        </w:numPr>
        <w:spacing w:after="0" w:line="300" w:lineRule="auto"/>
        <w:ind w:left="714" w:hanging="357"/>
        <w:rPr>
          <w:rFonts w:eastAsiaTheme="minorEastAsia"/>
          <w:highlight w:val="green"/>
        </w:rPr>
      </w:pPr>
      <w:r w:rsidRPr="003B5693">
        <w:rPr>
          <w:rFonts w:eastAsiaTheme="minorEastAsia"/>
          <w:highlight w:val="green"/>
        </w:rPr>
        <w:t>For TDD 30kHz SCS: Cover 40MHz CBW</w:t>
      </w:r>
      <w:bookmarkStart w:id="9" w:name="_GoBack"/>
      <w:bookmarkEnd w:id="9"/>
    </w:p>
    <w:p w14:paraId="2D4747BC" w14:textId="6220CE19" w:rsidR="00637F86" w:rsidRPr="00572A37" w:rsidRDefault="00637F86" w:rsidP="00572A37">
      <w:pPr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572A37">
        <w:rPr>
          <w:rFonts w:eastAsiaTheme="minorEastAsia"/>
          <w:b/>
          <w:u w:val="single"/>
          <w:lang w:val="en-US" w:eastAsia="zh-CN"/>
        </w:rPr>
        <w:t>MIMO correlation for each UE</w:t>
      </w:r>
    </w:p>
    <w:p w14:paraId="0BB94210" w14:textId="454A3678" w:rsidR="00E30D07" w:rsidRPr="00F24DE4" w:rsidRDefault="003542CA" w:rsidP="003F32A1">
      <w:pPr>
        <w:numPr>
          <w:ilvl w:val="0"/>
          <w:numId w:val="16"/>
        </w:numPr>
        <w:tabs>
          <w:tab w:val="num" w:pos="640"/>
        </w:tabs>
        <w:spacing w:after="0" w:line="300" w:lineRule="auto"/>
        <w:ind w:hanging="357"/>
        <w:rPr>
          <w:rFonts w:eastAsiaTheme="minorEastAsia"/>
        </w:rPr>
      </w:pPr>
      <w:r w:rsidRPr="00F24DE4">
        <w:rPr>
          <w:rFonts w:eastAsiaTheme="minorEastAsia"/>
        </w:rPr>
        <w:t xml:space="preserve">Option 1: Use ULA Low for 2TX and XPL Low for </w:t>
      </w:r>
      <w:r w:rsidR="00572A37">
        <w:rPr>
          <w:rFonts w:eastAsiaTheme="minorEastAsia"/>
        </w:rPr>
        <w:t xml:space="preserve">4TX </w:t>
      </w:r>
    </w:p>
    <w:p w14:paraId="5D2810AA" w14:textId="77777777" w:rsidR="00E30D07" w:rsidRPr="004C62F2" w:rsidRDefault="003542CA" w:rsidP="003F32A1">
      <w:pPr>
        <w:numPr>
          <w:ilvl w:val="1"/>
          <w:numId w:val="15"/>
        </w:numPr>
        <w:tabs>
          <w:tab w:val="num" w:pos="1360"/>
        </w:tabs>
        <w:spacing w:after="0" w:line="300" w:lineRule="auto"/>
        <w:ind w:hanging="357"/>
        <w:rPr>
          <w:rFonts w:eastAsiaTheme="minorEastAsia"/>
        </w:rPr>
      </w:pPr>
      <w:r w:rsidRPr="00F24DE4">
        <w:rPr>
          <w:rFonts w:eastAsiaTheme="minorEastAsia"/>
          <w:lang w:val="en-US" w:eastAsia="zh-CN"/>
        </w:rPr>
        <w:t>FFS the correlation matrix for XPL Low</w:t>
      </w:r>
    </w:p>
    <w:p w14:paraId="65143414" w14:textId="77777777" w:rsidR="00E30D07" w:rsidRPr="00F24DE4" w:rsidRDefault="003542CA" w:rsidP="003F32A1">
      <w:pPr>
        <w:numPr>
          <w:ilvl w:val="0"/>
          <w:numId w:val="16"/>
        </w:numPr>
        <w:tabs>
          <w:tab w:val="num" w:pos="640"/>
        </w:tabs>
        <w:spacing w:after="0" w:line="300" w:lineRule="auto"/>
        <w:ind w:hanging="357"/>
        <w:rPr>
          <w:rFonts w:eastAsiaTheme="minorEastAsia"/>
        </w:rPr>
      </w:pPr>
      <w:r w:rsidRPr="00F24DE4">
        <w:rPr>
          <w:rFonts w:eastAsiaTheme="minorEastAsia"/>
        </w:rPr>
        <w:t xml:space="preserve">Option 2: ULA Low </w:t>
      </w:r>
    </w:p>
    <w:p w14:paraId="531ED9CD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 xml:space="preserve">Propagation conditions </w:t>
      </w:r>
    </w:p>
    <w:p w14:paraId="619674F2" w14:textId="77777777" w:rsidR="00E30D07" w:rsidRPr="004C62F2" w:rsidRDefault="003542CA" w:rsidP="003F32A1">
      <w:pPr>
        <w:numPr>
          <w:ilvl w:val="0"/>
          <w:numId w:val="15"/>
        </w:numPr>
        <w:spacing w:after="0" w:line="300" w:lineRule="auto"/>
        <w:ind w:left="714"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1: Only TDLA30-10</w:t>
      </w:r>
    </w:p>
    <w:p w14:paraId="64116232" w14:textId="77777777" w:rsidR="00E30D07" w:rsidRPr="004C62F2" w:rsidRDefault="003542CA" w:rsidP="003F32A1">
      <w:pPr>
        <w:numPr>
          <w:ilvl w:val="0"/>
          <w:numId w:val="15"/>
        </w:numPr>
        <w:spacing w:after="0" w:line="300" w:lineRule="auto"/>
        <w:ind w:left="714"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2: Only TDLC300-100</w:t>
      </w:r>
    </w:p>
    <w:p w14:paraId="09F102CA" w14:textId="77777777" w:rsidR="00E30D07" w:rsidRPr="004C62F2" w:rsidRDefault="003542CA" w:rsidP="003F32A1">
      <w:pPr>
        <w:numPr>
          <w:ilvl w:val="0"/>
          <w:numId w:val="15"/>
        </w:numPr>
        <w:spacing w:after="0" w:line="300" w:lineRule="auto"/>
        <w:ind w:left="714"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3: Further down select based on analysis</w:t>
      </w:r>
    </w:p>
    <w:p w14:paraId="7E04C510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MCS</w:t>
      </w:r>
    </w:p>
    <w:p w14:paraId="1808F42C" w14:textId="77777777" w:rsidR="00E30D07" w:rsidRPr="004C62F2" w:rsidRDefault="003542CA" w:rsidP="003F32A1">
      <w:pPr>
        <w:numPr>
          <w:ilvl w:val="0"/>
          <w:numId w:val="16"/>
        </w:numPr>
        <w:spacing w:after="0" w:line="300" w:lineRule="auto"/>
        <w:ind w:hanging="357"/>
        <w:rPr>
          <w:rFonts w:eastAsiaTheme="minorEastAsia"/>
        </w:rPr>
      </w:pPr>
      <w:r w:rsidRPr="004C62F2">
        <w:rPr>
          <w:rFonts w:eastAsiaTheme="minorEastAsia"/>
        </w:rPr>
        <w:t>For case with rank 1+1</w:t>
      </w:r>
    </w:p>
    <w:p w14:paraId="2A8BEB1E" w14:textId="77777777" w:rsidR="00E30D07" w:rsidRPr="004C62F2" w:rsidRDefault="003542CA" w:rsidP="003F32A1">
      <w:pPr>
        <w:numPr>
          <w:ilvl w:val="1"/>
          <w:numId w:val="16"/>
        </w:numPr>
        <w:spacing w:after="0" w:line="300" w:lineRule="auto"/>
        <w:ind w:hanging="357"/>
        <w:rPr>
          <w:rFonts w:eastAsiaTheme="minorEastAsia"/>
        </w:rPr>
      </w:pPr>
      <w:r w:rsidRPr="004C62F2">
        <w:rPr>
          <w:rFonts w:eastAsiaTheme="minorEastAsia"/>
        </w:rPr>
        <w:t>Option 1: MCS 13</w:t>
      </w:r>
    </w:p>
    <w:p w14:paraId="54C79B0A" w14:textId="77777777" w:rsidR="00E30D07" w:rsidRPr="004C62F2" w:rsidRDefault="003542CA" w:rsidP="003F32A1">
      <w:pPr>
        <w:numPr>
          <w:ilvl w:val="1"/>
          <w:numId w:val="16"/>
        </w:numPr>
        <w:spacing w:after="0" w:line="300" w:lineRule="auto"/>
        <w:ind w:hanging="357"/>
        <w:rPr>
          <w:rFonts w:eastAsiaTheme="minorEastAsia"/>
        </w:rPr>
      </w:pPr>
      <w:r w:rsidRPr="004C62F2">
        <w:rPr>
          <w:rFonts w:eastAsiaTheme="minorEastAsia"/>
        </w:rPr>
        <w:t>Option 2: Not consider 16QAM/MCS 13</w:t>
      </w:r>
    </w:p>
    <w:p w14:paraId="0893B0DE" w14:textId="77777777" w:rsidR="00E30D07" w:rsidRPr="004C62F2" w:rsidRDefault="003542CA" w:rsidP="003F32A1">
      <w:pPr>
        <w:numPr>
          <w:ilvl w:val="0"/>
          <w:numId w:val="16"/>
        </w:numPr>
        <w:spacing w:after="0" w:line="300" w:lineRule="auto"/>
        <w:ind w:hanging="357"/>
        <w:rPr>
          <w:rFonts w:eastAsiaTheme="minorEastAsia"/>
        </w:rPr>
      </w:pPr>
      <w:r w:rsidRPr="004C62F2">
        <w:rPr>
          <w:rFonts w:eastAsiaTheme="minorEastAsia"/>
        </w:rPr>
        <w:t>For case with rank 2+1(if introduced)</w:t>
      </w:r>
    </w:p>
    <w:p w14:paraId="24F4ED25" w14:textId="77777777" w:rsidR="00E30D07" w:rsidRPr="004C62F2" w:rsidRDefault="003542CA" w:rsidP="003F32A1">
      <w:pPr>
        <w:numPr>
          <w:ilvl w:val="1"/>
          <w:numId w:val="16"/>
        </w:numPr>
        <w:spacing w:after="0" w:line="300" w:lineRule="auto"/>
        <w:ind w:hanging="357"/>
        <w:rPr>
          <w:rFonts w:eastAsiaTheme="minorEastAsia"/>
        </w:rPr>
      </w:pPr>
      <w:r w:rsidRPr="004C62F2">
        <w:rPr>
          <w:rFonts w:eastAsiaTheme="minorEastAsia"/>
        </w:rPr>
        <w:t>Option 1: 13</w:t>
      </w:r>
    </w:p>
    <w:p w14:paraId="633A7CA1" w14:textId="77777777" w:rsidR="00E30D07" w:rsidRPr="004C62F2" w:rsidRDefault="003542CA" w:rsidP="003F32A1">
      <w:pPr>
        <w:numPr>
          <w:ilvl w:val="1"/>
          <w:numId w:val="16"/>
        </w:numPr>
        <w:spacing w:after="0" w:line="300" w:lineRule="auto"/>
        <w:ind w:hanging="357"/>
        <w:rPr>
          <w:rFonts w:eastAsiaTheme="minorEastAsia"/>
        </w:rPr>
      </w:pPr>
      <w:r w:rsidRPr="004C62F2">
        <w:rPr>
          <w:rFonts w:eastAsiaTheme="minorEastAsia"/>
        </w:rPr>
        <w:t>Option 2: 19</w:t>
      </w:r>
    </w:p>
    <w:p w14:paraId="55CC24AC" w14:textId="77777777" w:rsidR="00E30D07" w:rsidRPr="004C62F2" w:rsidRDefault="003542CA" w:rsidP="003F32A1">
      <w:pPr>
        <w:numPr>
          <w:ilvl w:val="0"/>
          <w:numId w:val="16"/>
        </w:numPr>
        <w:spacing w:after="0" w:line="300" w:lineRule="auto"/>
        <w:ind w:hanging="357"/>
        <w:rPr>
          <w:rFonts w:eastAsiaTheme="minorEastAsia"/>
        </w:rPr>
      </w:pPr>
      <w:r w:rsidRPr="004C62F2">
        <w:rPr>
          <w:rFonts w:eastAsiaTheme="minorEastAsia"/>
        </w:rPr>
        <w:t>For case with 2+2(if introduced)</w:t>
      </w:r>
    </w:p>
    <w:p w14:paraId="13A7C1D0" w14:textId="77777777" w:rsidR="00E30D07" w:rsidRPr="004C62F2" w:rsidRDefault="003542CA" w:rsidP="003F32A1">
      <w:pPr>
        <w:numPr>
          <w:ilvl w:val="1"/>
          <w:numId w:val="16"/>
        </w:numPr>
        <w:spacing w:after="0" w:line="300" w:lineRule="auto"/>
        <w:ind w:hanging="357"/>
        <w:rPr>
          <w:rFonts w:eastAsiaTheme="minorEastAsia"/>
        </w:rPr>
      </w:pPr>
      <w:r w:rsidRPr="004C62F2">
        <w:rPr>
          <w:rFonts w:eastAsiaTheme="minorEastAsia"/>
        </w:rPr>
        <w:t>Option 1: 13</w:t>
      </w:r>
    </w:p>
    <w:p w14:paraId="25C30E8C" w14:textId="77777777" w:rsidR="00E30D07" w:rsidRPr="004C62F2" w:rsidRDefault="003542CA" w:rsidP="003F32A1">
      <w:pPr>
        <w:numPr>
          <w:ilvl w:val="1"/>
          <w:numId w:val="16"/>
        </w:numPr>
        <w:spacing w:after="0" w:line="300" w:lineRule="auto"/>
        <w:ind w:hanging="357"/>
        <w:rPr>
          <w:rFonts w:eastAsiaTheme="minorEastAsia"/>
        </w:rPr>
      </w:pPr>
      <w:r w:rsidRPr="004C62F2">
        <w:rPr>
          <w:rFonts w:eastAsiaTheme="minorEastAsia"/>
        </w:rPr>
        <w:t>Option 2: 19</w:t>
      </w:r>
    </w:p>
    <w:p w14:paraId="4711DD5C" w14:textId="77777777" w:rsidR="00E30D07" w:rsidRPr="004C62F2" w:rsidRDefault="003542CA" w:rsidP="003F32A1">
      <w:pPr>
        <w:numPr>
          <w:ilvl w:val="1"/>
          <w:numId w:val="16"/>
        </w:numPr>
        <w:spacing w:after="0" w:line="300" w:lineRule="auto"/>
        <w:ind w:hanging="357"/>
        <w:rPr>
          <w:rFonts w:eastAsiaTheme="minorEastAsia"/>
        </w:rPr>
      </w:pPr>
      <w:r w:rsidRPr="004C62F2">
        <w:rPr>
          <w:rFonts w:eastAsiaTheme="minorEastAsia"/>
        </w:rPr>
        <w:t>Option 3: Not consider 64QAM</w:t>
      </w:r>
    </w:p>
    <w:p w14:paraId="1365FDB9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Criteria for down selection of test parameters</w:t>
      </w:r>
    </w:p>
    <w:p w14:paraId="4AC359E1" w14:textId="6DB89A9D" w:rsidR="00BD1EE5" w:rsidRDefault="003542CA" w:rsidP="00F24DE4">
      <w:pPr>
        <w:numPr>
          <w:ilvl w:val="0"/>
          <w:numId w:val="16"/>
        </w:numPr>
        <w:rPr>
          <w:rFonts w:eastAsiaTheme="minorEastAsia"/>
          <w:highlight w:val="green"/>
        </w:rPr>
      </w:pPr>
      <w:r w:rsidRPr="004C62F2">
        <w:rPr>
          <w:rFonts w:eastAsiaTheme="minorEastAsia"/>
          <w:highlight w:val="green"/>
        </w:rPr>
        <w:t>The agreed baseline performance evaluation metric, i.e., evaluate the gain of MMSE-IRC over MMSE in terms of 70% max throughput performance of the target UE, under the same simulation setup, will be used for down-selection of critical test parameter for both phase I and phase II.</w:t>
      </w:r>
    </w:p>
    <w:p w14:paraId="1A3C63FD" w14:textId="77777777" w:rsidR="006F6396" w:rsidRDefault="009A50DC" w:rsidP="006F6396">
      <w:pPr>
        <w:rPr>
          <w:rFonts w:eastAsiaTheme="minorEastAsia"/>
          <w:b/>
          <w:u w:val="single"/>
          <w:lang w:val="en-US" w:eastAsia="zh-CN"/>
        </w:rPr>
      </w:pPr>
      <w:r w:rsidRPr="009A50DC">
        <w:rPr>
          <w:rFonts w:eastAsiaTheme="minorEastAsia"/>
          <w:b/>
          <w:u w:val="single"/>
          <w:lang w:val="en-US" w:eastAsia="zh-CN"/>
        </w:rPr>
        <w:t>Signal power assumptions</w:t>
      </w:r>
    </w:p>
    <w:p w14:paraId="3CA7F6D1" w14:textId="631DDD86" w:rsidR="009A50DC" w:rsidRPr="006F6396" w:rsidRDefault="009A50DC" w:rsidP="003F32A1">
      <w:pPr>
        <w:numPr>
          <w:ilvl w:val="0"/>
          <w:numId w:val="16"/>
        </w:numPr>
        <w:spacing w:after="0" w:line="300" w:lineRule="auto"/>
        <w:ind w:left="714" w:hanging="357"/>
        <w:rPr>
          <w:rFonts w:eastAsiaTheme="minorEastAsia"/>
        </w:rPr>
      </w:pPr>
      <w:r w:rsidRPr="006F6396">
        <w:rPr>
          <w:rFonts w:eastAsiaTheme="minorEastAsia"/>
        </w:rPr>
        <w:t>Option 1: Average target UE signal power is equal to 1 and average interference UE signal power is equal to 1</w:t>
      </w:r>
    </w:p>
    <w:p w14:paraId="12B48EB7" w14:textId="77777777" w:rsidR="009A50DC" w:rsidRPr="003F32A1" w:rsidRDefault="009A50DC" w:rsidP="003F32A1">
      <w:pPr>
        <w:numPr>
          <w:ilvl w:val="0"/>
          <w:numId w:val="16"/>
        </w:numPr>
        <w:spacing w:after="0" w:line="300" w:lineRule="auto"/>
        <w:ind w:left="714" w:hanging="357"/>
        <w:rPr>
          <w:rFonts w:eastAsiaTheme="minorEastAsia"/>
        </w:rPr>
      </w:pPr>
      <w:r w:rsidRPr="003F32A1">
        <w:rPr>
          <w:rFonts w:eastAsiaTheme="minorEastAsia"/>
        </w:rPr>
        <w:t>Option 2: Average target UE signal power is equal to Rank</w:t>
      </w:r>
      <w:r w:rsidRPr="003F32A1">
        <w:rPr>
          <w:rFonts w:eastAsiaTheme="minorEastAsia"/>
          <w:vertAlign w:val="subscript"/>
        </w:rPr>
        <w:t>TargetUE</w:t>
      </w:r>
      <w:r w:rsidRPr="003F32A1">
        <w:rPr>
          <w:rFonts w:eastAsiaTheme="minorEastAsia"/>
        </w:rPr>
        <w:t>/Rank</w:t>
      </w:r>
      <w:r w:rsidRPr="003F32A1">
        <w:rPr>
          <w:rFonts w:eastAsiaTheme="minorEastAsia"/>
          <w:vertAlign w:val="subscript"/>
        </w:rPr>
        <w:t>Total</w:t>
      </w:r>
      <w:r w:rsidRPr="003F32A1">
        <w:rPr>
          <w:rFonts w:eastAsiaTheme="minorEastAsia"/>
        </w:rPr>
        <w:t xml:space="preserve"> and average interference UE signal power is equal to Rank</w:t>
      </w:r>
      <w:r w:rsidRPr="003F32A1">
        <w:rPr>
          <w:rFonts w:eastAsiaTheme="minorEastAsia"/>
          <w:vertAlign w:val="subscript"/>
        </w:rPr>
        <w:t>InterfUE/</w:t>
      </w:r>
      <w:r w:rsidRPr="003F32A1">
        <w:rPr>
          <w:rFonts w:eastAsiaTheme="minorEastAsia"/>
        </w:rPr>
        <w:t>Rank</w:t>
      </w:r>
      <w:bookmarkStart w:id="10" w:name="OLE_LINK93"/>
      <w:bookmarkStart w:id="11" w:name="OLE_LINK94"/>
      <w:r w:rsidRPr="003F32A1">
        <w:rPr>
          <w:rFonts w:eastAsiaTheme="minorEastAsia"/>
          <w:vertAlign w:val="subscript"/>
        </w:rPr>
        <w:t>Total</w:t>
      </w:r>
      <w:bookmarkEnd w:id="10"/>
      <w:bookmarkEnd w:id="11"/>
    </w:p>
    <w:p w14:paraId="29571602" w14:textId="54A06FE9" w:rsidR="009A50DC" w:rsidRDefault="009A50DC" w:rsidP="009A50DC">
      <w:pPr>
        <w:ind w:right="1440"/>
        <w:rPr>
          <w:rStyle w:val="afe"/>
          <w:u w:val="single"/>
        </w:rPr>
      </w:pPr>
      <w:r>
        <w:rPr>
          <w:rStyle w:val="afe"/>
          <w:u w:val="single"/>
        </w:rPr>
        <w:t>SNR assumptions</w:t>
      </w:r>
    </w:p>
    <w:p w14:paraId="0CF4235F" w14:textId="77777777" w:rsidR="009A50DC" w:rsidRPr="009A50DC" w:rsidRDefault="009A50DC" w:rsidP="003F32A1">
      <w:pPr>
        <w:numPr>
          <w:ilvl w:val="0"/>
          <w:numId w:val="16"/>
        </w:numPr>
        <w:spacing w:after="0" w:line="300" w:lineRule="auto"/>
        <w:ind w:left="714" w:hanging="357"/>
        <w:rPr>
          <w:rFonts w:eastAsiaTheme="minorEastAsia"/>
        </w:rPr>
      </w:pPr>
      <w:r w:rsidRPr="009A50DC">
        <w:rPr>
          <w:rFonts w:eastAsiaTheme="minorEastAsia"/>
        </w:rPr>
        <w:t>Option 1: SNR = S</w:t>
      </w:r>
      <w:r w:rsidRPr="006F6396">
        <w:rPr>
          <w:rFonts w:eastAsiaTheme="minorEastAsia"/>
          <w:vertAlign w:val="subscript"/>
        </w:rPr>
        <w:t>Target</w:t>
      </w:r>
      <w:r w:rsidRPr="009A50DC">
        <w:rPr>
          <w:rFonts w:eastAsiaTheme="minorEastAsia"/>
        </w:rPr>
        <w:t>UE/N</w:t>
      </w:r>
    </w:p>
    <w:p w14:paraId="0CFDA26C" w14:textId="77777777" w:rsidR="009A50DC" w:rsidRPr="009A50DC" w:rsidRDefault="009A50DC" w:rsidP="003F32A1">
      <w:pPr>
        <w:numPr>
          <w:ilvl w:val="0"/>
          <w:numId w:val="16"/>
        </w:numPr>
        <w:spacing w:after="0" w:line="300" w:lineRule="auto"/>
        <w:ind w:left="714" w:hanging="357"/>
        <w:rPr>
          <w:rFonts w:eastAsiaTheme="minorEastAsia"/>
        </w:rPr>
      </w:pPr>
      <w:r w:rsidRPr="009A50DC">
        <w:rPr>
          <w:rFonts w:eastAsiaTheme="minorEastAsia"/>
        </w:rPr>
        <w:t>Option 2: SNR = (S</w:t>
      </w:r>
      <w:r w:rsidRPr="006F6396">
        <w:rPr>
          <w:rFonts w:eastAsiaTheme="minorEastAsia"/>
          <w:vertAlign w:val="subscript"/>
        </w:rPr>
        <w:t>Target</w:t>
      </w:r>
      <w:r w:rsidRPr="009A50DC">
        <w:rPr>
          <w:rFonts w:eastAsiaTheme="minorEastAsia"/>
        </w:rPr>
        <w:t>UE+ S</w:t>
      </w:r>
      <w:r w:rsidRPr="006F6396">
        <w:rPr>
          <w:rFonts w:eastAsiaTheme="minorEastAsia"/>
          <w:vertAlign w:val="subscript"/>
        </w:rPr>
        <w:t>Interf</w:t>
      </w:r>
      <w:r w:rsidRPr="009A50DC">
        <w:rPr>
          <w:rFonts w:eastAsiaTheme="minorEastAsia"/>
        </w:rPr>
        <w:t>UE)/N</w:t>
      </w:r>
    </w:p>
    <w:p w14:paraId="0B2ADF15" w14:textId="695B8818" w:rsidR="009A50DC" w:rsidRPr="009A50DC" w:rsidRDefault="009A50DC" w:rsidP="009A50DC">
      <w:pPr>
        <w:rPr>
          <w:rFonts w:eastAsiaTheme="minorEastAsia"/>
          <w:u w:val="single"/>
          <w:lang w:eastAsia="zh-CN"/>
        </w:rPr>
      </w:pPr>
    </w:p>
    <w:sectPr w:rsidR="009A50DC" w:rsidRPr="009A50D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0A4C9" w16cex:dateUtc="2021-08-25T15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B4582FD" w16cid:durableId="24D0A4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7701A" w14:textId="77777777" w:rsidR="00871EB2" w:rsidRDefault="00871EB2">
      <w:r>
        <w:separator/>
      </w:r>
    </w:p>
  </w:endnote>
  <w:endnote w:type="continuationSeparator" w:id="0">
    <w:p w14:paraId="1F313121" w14:textId="77777777" w:rsidR="00871EB2" w:rsidRDefault="00871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0484C" w14:textId="77777777" w:rsidR="00871EB2" w:rsidRDefault="00871EB2">
      <w:r>
        <w:separator/>
      </w:r>
    </w:p>
  </w:footnote>
  <w:footnote w:type="continuationSeparator" w:id="0">
    <w:p w14:paraId="3242293E" w14:textId="77777777" w:rsidR="00871EB2" w:rsidRDefault="00871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1FE956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3685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6" w15:restartNumberingAfterBreak="0">
    <w:nsid w:val="2FA5780E"/>
    <w:multiLevelType w:val="hybridMultilevel"/>
    <w:tmpl w:val="17789CB6"/>
    <w:lvl w:ilvl="0" w:tplc="8334EFBA">
      <w:numFmt w:val="bullet"/>
      <w:lvlText w:val="–"/>
      <w:lvlJc w:val="left"/>
      <w:pPr>
        <w:ind w:left="1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7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58A0F90"/>
    <w:multiLevelType w:val="hybridMultilevel"/>
    <w:tmpl w:val="764A92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3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1E65E82"/>
    <w:multiLevelType w:val="hybridMultilevel"/>
    <w:tmpl w:val="E5662050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BB34C4A"/>
    <w:multiLevelType w:val="hybridMultilevel"/>
    <w:tmpl w:val="F1B446CA"/>
    <w:lvl w:ilvl="0" w:tplc="3586D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E83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E6D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CA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E8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E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2A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3A7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2C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19"/>
  </w:num>
  <w:num w:numId="5">
    <w:abstractNumId w:val="12"/>
  </w:num>
  <w:num w:numId="6">
    <w:abstractNumId w:val="0"/>
  </w:num>
  <w:num w:numId="7">
    <w:abstractNumId w:val="3"/>
  </w:num>
  <w:num w:numId="8">
    <w:abstractNumId w:val="9"/>
  </w:num>
  <w:num w:numId="9">
    <w:abstractNumId w:val="11"/>
  </w:num>
  <w:num w:numId="10">
    <w:abstractNumId w:val="14"/>
  </w:num>
  <w:num w:numId="11">
    <w:abstractNumId w:val="18"/>
  </w:num>
  <w:num w:numId="12">
    <w:abstractNumId w:val="5"/>
  </w:num>
  <w:num w:numId="13">
    <w:abstractNumId w:val="16"/>
  </w:num>
  <w:num w:numId="14">
    <w:abstractNumId w:val="7"/>
  </w:num>
  <w:num w:numId="15">
    <w:abstractNumId w:val="8"/>
  </w:num>
  <w:num w:numId="16">
    <w:abstractNumId w:val="13"/>
  </w:num>
  <w:num w:numId="17">
    <w:abstractNumId w:val="10"/>
  </w:num>
  <w:num w:numId="18">
    <w:abstractNumId w:val="10"/>
  </w:num>
  <w:num w:numId="19">
    <w:abstractNumId w:val="6"/>
  </w:num>
  <w:num w:numId="20">
    <w:abstractNumId w:val="15"/>
  </w:num>
  <w:num w:numId="21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079B4"/>
    <w:rsid w:val="0001063C"/>
    <w:rsid w:val="00010664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428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681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39F"/>
    <w:rsid w:val="000737BB"/>
    <w:rsid w:val="00073C97"/>
    <w:rsid w:val="00074EF0"/>
    <w:rsid w:val="00075055"/>
    <w:rsid w:val="00075247"/>
    <w:rsid w:val="00076E9F"/>
    <w:rsid w:val="00081420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5AD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4E6"/>
    <w:rsid w:val="00177369"/>
    <w:rsid w:val="001775C4"/>
    <w:rsid w:val="001778DC"/>
    <w:rsid w:val="00177A5E"/>
    <w:rsid w:val="00177ED9"/>
    <w:rsid w:val="0018017B"/>
    <w:rsid w:val="001803B4"/>
    <w:rsid w:val="00181069"/>
    <w:rsid w:val="00181137"/>
    <w:rsid w:val="00184EF7"/>
    <w:rsid w:val="001860A0"/>
    <w:rsid w:val="00187446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1EC7"/>
    <w:rsid w:val="00212293"/>
    <w:rsid w:val="00212651"/>
    <w:rsid w:val="00214991"/>
    <w:rsid w:val="002164D5"/>
    <w:rsid w:val="00220898"/>
    <w:rsid w:val="002214AD"/>
    <w:rsid w:val="0022168D"/>
    <w:rsid w:val="0022182B"/>
    <w:rsid w:val="002227A9"/>
    <w:rsid w:val="002238F3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6EB8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394D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11A"/>
    <w:rsid w:val="0028675B"/>
    <w:rsid w:val="002875C7"/>
    <w:rsid w:val="00291B0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6DC2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646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608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122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42CA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6F5"/>
    <w:rsid w:val="003A6985"/>
    <w:rsid w:val="003A6D6C"/>
    <w:rsid w:val="003B019E"/>
    <w:rsid w:val="003B3117"/>
    <w:rsid w:val="003B5693"/>
    <w:rsid w:val="003B5800"/>
    <w:rsid w:val="003B735C"/>
    <w:rsid w:val="003B7C7F"/>
    <w:rsid w:val="003C070F"/>
    <w:rsid w:val="003C1312"/>
    <w:rsid w:val="003C2F90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13D6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2A1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39B8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6D16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526"/>
    <w:rsid w:val="004C0A59"/>
    <w:rsid w:val="004C13B5"/>
    <w:rsid w:val="004C3AD6"/>
    <w:rsid w:val="004C47AE"/>
    <w:rsid w:val="004C4FA4"/>
    <w:rsid w:val="004C5480"/>
    <w:rsid w:val="004C5649"/>
    <w:rsid w:val="004C62F2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311E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A37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86FB3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47B5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4F7"/>
    <w:rsid w:val="00623663"/>
    <w:rsid w:val="00623FA7"/>
    <w:rsid w:val="00624297"/>
    <w:rsid w:val="00624B83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37F86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649F"/>
    <w:rsid w:val="00657EAA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2A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452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39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0D70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0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61E5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2C4E"/>
    <w:rsid w:val="00814156"/>
    <w:rsid w:val="0081754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1EB2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0926"/>
    <w:rsid w:val="008D1335"/>
    <w:rsid w:val="008D1503"/>
    <w:rsid w:val="008D1CC6"/>
    <w:rsid w:val="008D2C81"/>
    <w:rsid w:val="008D2F3B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65D"/>
    <w:rsid w:val="0092289C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1EA0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69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0DC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338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25FD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45CA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82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1445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683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88A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9F0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1FDA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38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B7B99"/>
    <w:rsid w:val="00BC0360"/>
    <w:rsid w:val="00BC15A4"/>
    <w:rsid w:val="00BC35B5"/>
    <w:rsid w:val="00BC39FF"/>
    <w:rsid w:val="00BC4269"/>
    <w:rsid w:val="00BC5AC5"/>
    <w:rsid w:val="00BC6C4E"/>
    <w:rsid w:val="00BC7455"/>
    <w:rsid w:val="00BD0E0B"/>
    <w:rsid w:val="00BD1EE5"/>
    <w:rsid w:val="00BD279D"/>
    <w:rsid w:val="00BD36FB"/>
    <w:rsid w:val="00BD3C1A"/>
    <w:rsid w:val="00BD3C24"/>
    <w:rsid w:val="00BD4495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1A25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3CB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72DB"/>
    <w:rsid w:val="00C90DF9"/>
    <w:rsid w:val="00C90FB1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D6FF7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CF7D06"/>
    <w:rsid w:val="00D0140B"/>
    <w:rsid w:val="00D020D2"/>
    <w:rsid w:val="00D0291E"/>
    <w:rsid w:val="00D04562"/>
    <w:rsid w:val="00D045B1"/>
    <w:rsid w:val="00D051A3"/>
    <w:rsid w:val="00D0592B"/>
    <w:rsid w:val="00D05D6F"/>
    <w:rsid w:val="00D12684"/>
    <w:rsid w:val="00D12D35"/>
    <w:rsid w:val="00D12DA8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39A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571B9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4F0C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4E09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F27"/>
    <w:rsid w:val="00DC32FA"/>
    <w:rsid w:val="00DC57BD"/>
    <w:rsid w:val="00DC5B0A"/>
    <w:rsid w:val="00DC6190"/>
    <w:rsid w:val="00DC67AC"/>
    <w:rsid w:val="00DC6D5F"/>
    <w:rsid w:val="00DC7146"/>
    <w:rsid w:val="00DC7503"/>
    <w:rsid w:val="00DC7B6E"/>
    <w:rsid w:val="00DD0B00"/>
    <w:rsid w:val="00DD1A8A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2EF"/>
    <w:rsid w:val="00E028EE"/>
    <w:rsid w:val="00E03A59"/>
    <w:rsid w:val="00E03A6C"/>
    <w:rsid w:val="00E03EB1"/>
    <w:rsid w:val="00E06660"/>
    <w:rsid w:val="00E069B4"/>
    <w:rsid w:val="00E07AC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07"/>
    <w:rsid w:val="00E30D80"/>
    <w:rsid w:val="00E3131F"/>
    <w:rsid w:val="00E319C5"/>
    <w:rsid w:val="00E31B55"/>
    <w:rsid w:val="00E324CC"/>
    <w:rsid w:val="00E32B1C"/>
    <w:rsid w:val="00E32B7C"/>
    <w:rsid w:val="00E34407"/>
    <w:rsid w:val="00E3467F"/>
    <w:rsid w:val="00E413B8"/>
    <w:rsid w:val="00E41CD1"/>
    <w:rsid w:val="00E42AC9"/>
    <w:rsid w:val="00E4440F"/>
    <w:rsid w:val="00E454D5"/>
    <w:rsid w:val="00E45BFD"/>
    <w:rsid w:val="00E474E5"/>
    <w:rsid w:val="00E47690"/>
    <w:rsid w:val="00E51340"/>
    <w:rsid w:val="00E513E4"/>
    <w:rsid w:val="00E52089"/>
    <w:rsid w:val="00E52205"/>
    <w:rsid w:val="00E53FDA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4DCC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3F5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3DC"/>
    <w:rsid w:val="00E87423"/>
    <w:rsid w:val="00E901C9"/>
    <w:rsid w:val="00E91C6C"/>
    <w:rsid w:val="00E922A3"/>
    <w:rsid w:val="00E9276F"/>
    <w:rsid w:val="00E94E88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0825"/>
    <w:rsid w:val="00EE1449"/>
    <w:rsid w:val="00EE2137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0EBC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4DE4"/>
    <w:rsid w:val="00F2536F"/>
    <w:rsid w:val="00F254D3"/>
    <w:rsid w:val="00F25C3B"/>
    <w:rsid w:val="00F25D98"/>
    <w:rsid w:val="00F261D7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5E5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335"/>
    <w:rsid w:val="00F72697"/>
    <w:rsid w:val="00F73CDD"/>
    <w:rsid w:val="00F73D02"/>
    <w:rsid w:val="00F74C5C"/>
    <w:rsid w:val="00F75BCF"/>
    <w:rsid w:val="00F75C77"/>
    <w:rsid w:val="00F767E5"/>
    <w:rsid w:val="00F76A6F"/>
    <w:rsid w:val="00F77245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5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0F1CCB7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Strong"/>
    <w:basedOn w:val="a3"/>
    <w:uiPriority w:val="22"/>
    <w:qFormat/>
    <w:rsid w:val="009A50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45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78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8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9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9150">
          <w:marLeft w:val="1800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797">
          <w:marLeft w:val="252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0856">
          <w:marLeft w:val="252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81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1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537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85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4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693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3517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28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513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05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28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74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00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20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69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8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4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49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7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5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5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374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3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69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4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0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195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5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19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8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92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617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0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2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83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7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0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1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9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59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47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15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4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29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63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2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4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6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070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61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623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32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8521">
          <w:marLeft w:val="188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6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08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9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1307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9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3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18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4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70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901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4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586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42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8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9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48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5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93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0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86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62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73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7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1865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13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60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17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710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4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5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72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6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0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97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64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32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7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91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94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993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221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008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0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00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927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DF594-A8F2-4A29-B914-81740970C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3826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2021-08-26T15:22:00Z</dcterms:created>
  <dcterms:modified xsi:type="dcterms:W3CDTF">2021-08-26T15:22:00Z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(3)Vigk0NeEUFJj0g9MirJlwkwWiHpKteVWQOThWCaooSpNbg/ZlOladUeInJZLaytbSTnWsyDc
HiNm7VS5xI5rJPA0SVwpDVlih7H+I5I+ulUF/mOcGsODigAsTWDnTupxDeFltKJxH4WbFQN6
sG0eDbS552Ea7Uodw66yohdEKiap6vxGfpS8bUMTT9VfZjeoDZYIu9VzMX0Vh1PV6CI4Z/P9
plc1oiLYx2Ng+Wj0Zo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/l4edb4pWUSL/g0MhxwfYhoq1HB88D4eoc6C8L4zwM96QBXGPZ15ht
3HzsGi5JVo4E9wLjJfRXk8xAiJu2MyH8rS8xCfp6k504LR03IhvX2X3n9ExmLtOGi7KJelo9
EEt3pyRcQjsB2kpLC3O27E4fXT/Q6gQo7I1/d3lki3UIlwEbmPnugVsL6yh1VihryZrSBi8N
R/oxOgiRPbu2hY6xMij73h05VjJc2iB+1Kze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UFcG/X/4taoEnTYqyjgxs1KchRs5Rcqfe5VH
YKam7J6YaWA702ZIcMNy8w5sVjWUZ+GInI1x2mLwvoAMY/nh444=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1629900677</vt:lpwstr>
  </property>
</Properties>
</file>